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CD" w:rsidRPr="00B365CD" w:rsidRDefault="00B365CD" w:rsidP="00B365CD">
      <w:pPr>
        <w:widowControl/>
        <w:spacing w:line="480" w:lineRule="atLeast"/>
        <w:jc w:val="center"/>
        <w:outlineLvl w:val="1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B365CD">
        <w:rPr>
          <w:rFonts w:ascii="Arial" w:eastAsia="宋体" w:hAnsi="Arial" w:cs="Arial"/>
          <w:color w:val="333333"/>
          <w:kern w:val="0"/>
          <w:sz w:val="27"/>
          <w:szCs w:val="27"/>
        </w:rPr>
        <w:t>CMIA KAWAI</w:t>
      </w:r>
      <w:r w:rsidRPr="00B365CD">
        <w:rPr>
          <w:rFonts w:ascii="Arial" w:eastAsia="宋体" w:hAnsi="Arial" w:cs="Arial"/>
          <w:color w:val="333333"/>
          <w:kern w:val="0"/>
          <w:sz w:val="27"/>
          <w:szCs w:val="27"/>
        </w:rPr>
        <w:t>高级钢琴调律师</w:t>
      </w:r>
      <w:r w:rsidRPr="00B365CD">
        <w:rPr>
          <w:rFonts w:ascii="Arial" w:eastAsia="宋体" w:hAnsi="Arial" w:cs="Arial"/>
          <w:color w:val="333333"/>
          <w:kern w:val="0"/>
          <w:sz w:val="27"/>
          <w:szCs w:val="27"/>
        </w:rPr>
        <w:t>201</w:t>
      </w:r>
      <w:r w:rsidR="0072390B">
        <w:rPr>
          <w:rFonts w:ascii="Arial" w:eastAsia="宋体" w:hAnsi="Arial" w:cs="Arial"/>
          <w:color w:val="333333"/>
          <w:kern w:val="0"/>
          <w:sz w:val="27"/>
          <w:szCs w:val="27"/>
        </w:rPr>
        <w:t>9</w:t>
      </w:r>
      <w:r w:rsidRPr="00B365CD">
        <w:rPr>
          <w:rFonts w:ascii="Arial" w:eastAsia="宋体" w:hAnsi="Arial" w:cs="Arial"/>
          <w:color w:val="333333"/>
          <w:kern w:val="0"/>
          <w:sz w:val="27"/>
          <w:szCs w:val="27"/>
        </w:rPr>
        <w:t>-</w:t>
      </w:r>
      <w:r w:rsidR="0072390B">
        <w:rPr>
          <w:rFonts w:ascii="Arial" w:eastAsia="宋体" w:hAnsi="Arial" w:cs="Arial"/>
          <w:color w:val="333333"/>
          <w:kern w:val="0"/>
          <w:sz w:val="27"/>
          <w:szCs w:val="27"/>
        </w:rPr>
        <w:t>1</w:t>
      </w:r>
      <w:r w:rsidRPr="00B365CD">
        <w:rPr>
          <w:rFonts w:ascii="Arial" w:eastAsia="宋体" w:hAnsi="Arial" w:cs="Arial"/>
          <w:color w:val="333333"/>
          <w:kern w:val="0"/>
          <w:sz w:val="27"/>
          <w:szCs w:val="27"/>
        </w:rPr>
        <w:t>（劲松）培训班通知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为了进一步提升国内钢琴调律技术水平，中国乐器协会、日本河合乐器制作所株式会社在2016年签署了合作协议，在国内开展高级钢琴调律师培训认证工作。经过一年的筹备和前期师资培训、基地考察等工作，现在已经具备了三个培训基地，10名国内教师，3名日本MPA技师的培训队伍。现开始面向社会开展的高级钢琴调律技术培训认证活动。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通过对前几次的培训过程和效果的经验总结，组委会决定把原定的15天的培训考核分成两部分进行，培训阶段9天（费用9000元）和复习考核阶段6天（费用5000元），目的是给学员一个消化吸收和自我实践提高的过程。本期培训班就是先进行技能培训阶段课程，复习考核阶段计划在</w:t>
      </w:r>
      <w:bookmarkStart w:id="0" w:name="_GoBack"/>
      <w:bookmarkEnd w:id="0"/>
      <w:r>
        <w:rPr>
          <w:rFonts w:ascii="微软雅黑" w:eastAsia="微软雅黑" w:hAnsi="微软雅黑" w:cs="Arial"/>
          <w:color w:val="595959"/>
          <w:kern w:val="0"/>
          <w:szCs w:val="21"/>
        </w:rPr>
        <w:t>4</w:t>
      </w:r>
      <w:r>
        <w:rPr>
          <w:rFonts w:ascii="微软雅黑" w:eastAsia="微软雅黑" w:hAnsi="微软雅黑" w:cs="Arial" w:hint="eastAsia"/>
          <w:color w:val="595959"/>
          <w:kern w:val="0"/>
          <w:szCs w:val="21"/>
        </w:rPr>
        <w:t>个月后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进行。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E53333"/>
          <w:kern w:val="0"/>
          <w:sz w:val="27"/>
          <w:szCs w:val="27"/>
        </w:rPr>
        <w:t>培训信息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培训时间：</w:t>
      </w:r>
      <w:r w:rsidRPr="00B365CD">
        <w:rPr>
          <w:rFonts w:ascii="微软雅黑" w:eastAsia="微软雅黑" w:hAnsi="微软雅黑" w:cs="Arial" w:hint="eastAsia"/>
          <w:color w:val="595959"/>
          <w:spacing w:val="8"/>
          <w:kern w:val="0"/>
          <w:szCs w:val="21"/>
        </w:rPr>
        <w:t>201</w:t>
      </w:r>
      <w:r w:rsidR="0072390B">
        <w:rPr>
          <w:rFonts w:ascii="微软雅黑" w:eastAsia="微软雅黑" w:hAnsi="微软雅黑" w:cs="Arial"/>
          <w:color w:val="595959"/>
          <w:spacing w:val="8"/>
          <w:kern w:val="0"/>
          <w:szCs w:val="21"/>
        </w:rPr>
        <w:t>9</w:t>
      </w:r>
      <w:r w:rsidRPr="00B365CD">
        <w:rPr>
          <w:rFonts w:ascii="微软雅黑" w:eastAsia="微软雅黑" w:hAnsi="微软雅黑" w:cs="Arial" w:hint="eastAsia"/>
          <w:color w:val="595959"/>
          <w:spacing w:val="8"/>
          <w:kern w:val="0"/>
          <w:szCs w:val="21"/>
        </w:rPr>
        <w:t>年</w:t>
      </w:r>
      <w:r>
        <w:rPr>
          <w:rFonts w:ascii="微软雅黑" w:eastAsia="微软雅黑" w:hAnsi="微软雅黑" w:cs="Arial"/>
          <w:color w:val="595959"/>
          <w:spacing w:val="8"/>
          <w:kern w:val="0"/>
          <w:szCs w:val="21"/>
        </w:rPr>
        <w:t>1</w:t>
      </w:r>
      <w:r w:rsidRPr="00B365CD">
        <w:rPr>
          <w:rFonts w:ascii="微软雅黑" w:eastAsia="微软雅黑" w:hAnsi="微软雅黑" w:cs="Arial" w:hint="eastAsia"/>
          <w:color w:val="595959"/>
          <w:spacing w:val="8"/>
          <w:kern w:val="0"/>
          <w:szCs w:val="21"/>
        </w:rPr>
        <w:t>月</w:t>
      </w:r>
      <w:r w:rsidR="0072390B">
        <w:rPr>
          <w:rFonts w:ascii="微软雅黑" w:eastAsia="微软雅黑" w:hAnsi="微软雅黑" w:cs="Arial"/>
          <w:color w:val="595959"/>
          <w:spacing w:val="8"/>
          <w:kern w:val="0"/>
          <w:szCs w:val="21"/>
        </w:rPr>
        <w:t>8</w:t>
      </w:r>
      <w:r w:rsidRPr="00B365CD">
        <w:rPr>
          <w:rFonts w:ascii="微软雅黑" w:eastAsia="微软雅黑" w:hAnsi="微软雅黑" w:cs="Arial" w:hint="eastAsia"/>
          <w:color w:val="595959"/>
          <w:spacing w:val="8"/>
          <w:kern w:val="0"/>
          <w:szCs w:val="21"/>
        </w:rPr>
        <w:t>日至</w:t>
      </w:r>
      <w:r w:rsidR="0072390B">
        <w:rPr>
          <w:rFonts w:ascii="微软雅黑" w:eastAsia="微软雅黑" w:hAnsi="微软雅黑" w:cs="Arial"/>
          <w:color w:val="595959"/>
          <w:spacing w:val="8"/>
          <w:kern w:val="0"/>
          <w:szCs w:val="21"/>
        </w:rPr>
        <w:t>17</w:t>
      </w:r>
      <w:r w:rsidRPr="00B365CD">
        <w:rPr>
          <w:rFonts w:ascii="微软雅黑" w:eastAsia="微软雅黑" w:hAnsi="微软雅黑" w:cs="Arial" w:hint="eastAsia"/>
          <w:color w:val="595959"/>
          <w:spacing w:val="8"/>
          <w:kern w:val="0"/>
          <w:szCs w:val="21"/>
        </w:rPr>
        <w:t>日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培训地点：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北京劲松职业高中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培训内容：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1，三角钢琴调律、整理、整音、修理的基本技术指导。 2，能够响应高水平用户的要求，掌握高精度的调律技术。 3，止音器调整。 4，三角钢琴换弦。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br/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E53333"/>
          <w:kern w:val="0"/>
          <w:sz w:val="27"/>
          <w:szCs w:val="27"/>
        </w:rPr>
        <w:t>报名信息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具有国家调律资格3级（高级技能）及以上资质；本科以上院校调律专业学历（毕业三年以上）；有从业单位开具的从事调律工作证明（六年以上）。以上三条满足任意二条即可报名，同时，如果学员具有一定的三角钢琴调律维修经验，将更有利于教学。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lastRenderedPageBreak/>
        <w:t>培训班报名时间截至201</w:t>
      </w:r>
      <w:r w:rsidR="0072390B">
        <w:rPr>
          <w:rFonts w:ascii="微软雅黑" w:eastAsia="微软雅黑" w:hAnsi="微软雅黑" w:cs="Arial"/>
          <w:b/>
          <w:bCs/>
          <w:color w:val="595959"/>
          <w:kern w:val="0"/>
          <w:szCs w:val="21"/>
        </w:rPr>
        <w:t>9</w:t>
      </w: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年</w:t>
      </w:r>
      <w:r>
        <w:rPr>
          <w:rFonts w:ascii="微软雅黑" w:eastAsia="微软雅黑" w:hAnsi="微软雅黑" w:cs="Arial"/>
          <w:b/>
          <w:bCs/>
          <w:color w:val="595959"/>
          <w:kern w:val="0"/>
          <w:szCs w:val="21"/>
        </w:rPr>
        <w:t>1</w:t>
      </w: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月</w:t>
      </w:r>
      <w:r w:rsidR="0072390B">
        <w:rPr>
          <w:rFonts w:ascii="微软雅黑" w:eastAsia="微软雅黑" w:hAnsi="微软雅黑" w:cs="Arial"/>
          <w:b/>
          <w:bCs/>
          <w:color w:val="595959"/>
          <w:kern w:val="0"/>
          <w:szCs w:val="21"/>
        </w:rPr>
        <w:t>7</w:t>
      </w: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日前（额满为止）</w:t>
      </w:r>
      <w:r>
        <w:rPr>
          <w:rFonts w:ascii="微软雅黑" w:eastAsia="微软雅黑" w:hAnsi="微软雅黑" w:cs="Arial" w:hint="eastAsia"/>
          <w:color w:val="595959"/>
          <w:kern w:val="0"/>
          <w:szCs w:val="21"/>
        </w:rPr>
        <w:t>，请将身份证正反面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、个人照片（2寸正面免冠）、有关学历、工作证明文件等扫描后发送到报名邮箱，或将有关材料复印件邮寄到组委会。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培训费：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人民币9000元，往返交通费、住宿、餐饮费用自理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户名：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河合乐器（中国）有限公司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开户行：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三井住友银行(中国)有限公司北京分行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账号：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 15044310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</w:p>
    <w:p w:rsidR="00B365CD" w:rsidRPr="00B365CD" w:rsidRDefault="00B365CD" w:rsidP="00B365CD">
      <w:pPr>
        <w:rPr>
          <w:rFonts w:ascii="微软雅黑" w:eastAsia="微软雅黑" w:hAnsi="微软雅黑" w:cs="Arial"/>
          <w:color w:val="595959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color w:val="595959"/>
          <w:kern w:val="0"/>
          <w:szCs w:val="21"/>
        </w:rPr>
        <w:t>报名邮箱：</w:t>
      </w:r>
      <w:r w:rsidRPr="00B365CD">
        <w:rPr>
          <w:rFonts w:ascii="微软雅黑" w:eastAsia="微软雅黑" w:hAnsi="微软雅黑" w:cs="Arial"/>
          <w:color w:val="595959"/>
          <w:kern w:val="0"/>
          <w:szCs w:val="21"/>
        </w:rPr>
        <w:t xml:space="preserve"> anzf@kawaimusic.cn</w:t>
      </w:r>
    </w:p>
    <w:p w:rsidR="00B365CD" w:rsidRPr="00B365CD" w:rsidRDefault="00B365CD" w:rsidP="00B365CD">
      <w:pPr>
        <w:widowControl/>
        <w:spacing w:line="528" w:lineRule="atLeast"/>
        <w:rPr>
          <w:rFonts w:ascii="微软雅黑" w:eastAsia="微软雅黑" w:hAnsi="微软雅黑" w:cs="Arial"/>
          <w:color w:val="595959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color w:val="595959"/>
          <w:kern w:val="0"/>
          <w:szCs w:val="21"/>
        </w:rPr>
        <w:t>咨询电话：</w:t>
      </w:r>
      <w:r w:rsidRPr="00B365CD">
        <w:rPr>
          <w:rFonts w:ascii="微软雅黑" w:eastAsia="微软雅黑" w:hAnsi="微软雅黑" w:cs="Arial"/>
          <w:color w:val="595959"/>
          <w:kern w:val="0"/>
          <w:szCs w:val="21"/>
        </w:rPr>
        <w:t>010-85187717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 xml:space="preserve">（KAWAI） </w:t>
      </w:r>
      <w:r w:rsidRPr="00B365CD">
        <w:rPr>
          <w:rFonts w:ascii="微软雅黑" w:eastAsia="微软雅黑" w:hAnsi="微软雅黑" w:cs="Arial"/>
          <w:color w:val="595959"/>
          <w:kern w:val="0"/>
          <w:szCs w:val="21"/>
        </w:rPr>
        <w:t xml:space="preserve">    010-67669098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（CMIA）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b/>
          <w:bCs/>
          <w:color w:val="595959"/>
          <w:kern w:val="0"/>
          <w:szCs w:val="21"/>
        </w:rPr>
        <w:t>报名表下载：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中国乐器协会官网下载中心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br/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color w:val="E53333"/>
          <w:kern w:val="0"/>
          <w:sz w:val="27"/>
          <w:szCs w:val="27"/>
        </w:rPr>
        <w:t>讲师</w:t>
      </w:r>
      <w:r w:rsidRPr="00B365CD">
        <w:rPr>
          <w:rFonts w:ascii="微软雅黑" w:eastAsia="微软雅黑" w:hAnsi="微软雅黑" w:cs="Arial" w:hint="eastAsia"/>
          <w:b/>
          <w:bCs/>
          <w:color w:val="E53333"/>
          <w:kern w:val="0"/>
          <w:sz w:val="27"/>
          <w:szCs w:val="27"/>
        </w:rPr>
        <w:t>信息</w:t>
      </w:r>
    </w:p>
    <w:p w:rsidR="00B365CD" w:rsidRPr="00B365CD" w:rsidRDefault="00B365CD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>
        <w:rPr>
          <w:rFonts w:ascii="微软雅黑" w:eastAsia="微软雅黑" w:hAnsi="微软雅黑" w:cs="Arial" w:hint="eastAsia"/>
          <w:color w:val="595959"/>
          <w:kern w:val="0"/>
          <w:szCs w:val="21"/>
        </w:rPr>
        <w:t>主讲：</w:t>
      </w:r>
      <w:r w:rsidR="0072390B">
        <w:rPr>
          <w:rFonts w:ascii="微软雅黑" w:eastAsia="微软雅黑" w:hAnsi="微软雅黑" w:cs="Arial" w:hint="eastAsia"/>
          <w:color w:val="595959"/>
          <w:kern w:val="0"/>
          <w:szCs w:val="21"/>
        </w:rPr>
        <w:t>李燕莉</w:t>
      </w:r>
      <w:r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（CMIA KAWAI钢琴调律联盟客座教师） </w:t>
      </w:r>
    </w:p>
    <w:p w:rsidR="00B365CD" w:rsidRPr="00B365CD" w:rsidRDefault="00DA6C7B" w:rsidP="00B365CD">
      <w:pPr>
        <w:widowControl/>
        <w:spacing w:line="528" w:lineRule="atLeast"/>
        <w:rPr>
          <w:rFonts w:ascii="Arial" w:eastAsia="宋体" w:hAnsi="Arial" w:cs="Arial"/>
          <w:color w:val="3E3E3E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3835612</wp:posOffset>
            </wp:positionH>
            <wp:positionV relativeFrom="paragraph">
              <wp:posOffset>363855</wp:posOffset>
            </wp:positionV>
            <wp:extent cx="1923292" cy="1923292"/>
            <wp:effectExtent l="0" t="0" r="127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委员会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92" cy="192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指导：</w:t>
      </w:r>
      <w:r w:rsidR="00B365CD" w:rsidRPr="00B365CD">
        <w:rPr>
          <w:rFonts w:ascii="微软雅黑" w:eastAsia="微软雅黑" w:hAnsi="微软雅黑" w:cs="Arial" w:hint="eastAsia"/>
          <w:color w:val="595959"/>
          <w:kern w:val="0"/>
          <w:szCs w:val="21"/>
        </w:rPr>
        <w:t>北村康浩（日本KAWAI公司MPA钢琴技师、讲师）</w:t>
      </w:r>
    </w:p>
    <w:p w:rsidR="00144796" w:rsidRDefault="00144796"/>
    <w:p w:rsidR="00DA6C7B" w:rsidRDefault="00DA6C7B"/>
    <w:p w:rsidR="003367EC" w:rsidRPr="00DA6C7B" w:rsidRDefault="00DA6C7B" w:rsidP="00DA6C7B">
      <w:pPr>
        <w:widowControl/>
        <w:jc w:val="right"/>
        <w:rPr>
          <w:rFonts w:ascii="微软雅黑" w:eastAsia="微软雅黑" w:hAnsi="微软雅黑" w:cs="Arial"/>
          <w:kern w:val="0"/>
          <w:szCs w:val="21"/>
        </w:rPr>
      </w:pPr>
      <w:r w:rsidRPr="00DA6C7B">
        <w:rPr>
          <w:rFonts w:ascii="微软雅黑" w:eastAsia="微软雅黑" w:hAnsi="微软雅黑" w:cs="Arial" w:hint="eastAsia"/>
          <w:kern w:val="0"/>
          <w:szCs w:val="21"/>
        </w:rPr>
        <w:t>中国乐器协会</w:t>
      </w:r>
    </w:p>
    <w:p w:rsidR="00DA6C7B" w:rsidRPr="00DA6C7B" w:rsidRDefault="00DA6C7B" w:rsidP="00DA6C7B">
      <w:pPr>
        <w:widowControl/>
        <w:jc w:val="right"/>
        <w:rPr>
          <w:rFonts w:ascii="微软雅黑" w:eastAsia="微软雅黑" w:hAnsi="微软雅黑" w:cs="Arial"/>
          <w:kern w:val="0"/>
          <w:szCs w:val="21"/>
        </w:rPr>
      </w:pPr>
      <w:r w:rsidRPr="00DA6C7B">
        <w:rPr>
          <w:rFonts w:ascii="微软雅黑" w:eastAsia="微软雅黑" w:hAnsi="微软雅黑" w:cs="Arial" w:hint="eastAsia"/>
          <w:kern w:val="0"/>
          <w:szCs w:val="21"/>
        </w:rPr>
        <w:t>2</w:t>
      </w:r>
      <w:r w:rsidRPr="00DA6C7B">
        <w:rPr>
          <w:rFonts w:ascii="微软雅黑" w:eastAsia="微软雅黑" w:hAnsi="微软雅黑" w:cs="Arial"/>
          <w:kern w:val="0"/>
          <w:szCs w:val="21"/>
        </w:rPr>
        <w:t>018</w:t>
      </w:r>
      <w:r w:rsidRPr="00DA6C7B">
        <w:rPr>
          <w:rFonts w:ascii="微软雅黑" w:eastAsia="微软雅黑" w:hAnsi="微软雅黑" w:cs="Arial" w:hint="eastAsia"/>
          <w:kern w:val="0"/>
          <w:szCs w:val="21"/>
        </w:rPr>
        <w:t>年1</w:t>
      </w:r>
      <w:r w:rsidR="0072390B">
        <w:rPr>
          <w:rFonts w:ascii="微软雅黑" w:eastAsia="微软雅黑" w:hAnsi="微软雅黑" w:cs="Arial"/>
          <w:kern w:val="0"/>
          <w:szCs w:val="21"/>
        </w:rPr>
        <w:t>2</w:t>
      </w:r>
      <w:r w:rsidRPr="00DA6C7B">
        <w:rPr>
          <w:rFonts w:ascii="微软雅黑" w:eastAsia="微软雅黑" w:hAnsi="微软雅黑" w:cs="Arial" w:hint="eastAsia"/>
          <w:kern w:val="0"/>
          <w:szCs w:val="21"/>
        </w:rPr>
        <w:t>月</w:t>
      </w:r>
      <w:r w:rsidR="0072390B">
        <w:rPr>
          <w:rFonts w:ascii="微软雅黑" w:eastAsia="微软雅黑" w:hAnsi="微软雅黑" w:cs="Arial"/>
          <w:kern w:val="0"/>
          <w:szCs w:val="21"/>
        </w:rPr>
        <w:t>10</w:t>
      </w:r>
      <w:r w:rsidRPr="00DA6C7B">
        <w:rPr>
          <w:rFonts w:ascii="微软雅黑" w:eastAsia="微软雅黑" w:hAnsi="微软雅黑" w:cs="Arial" w:hint="eastAsia"/>
          <w:kern w:val="0"/>
          <w:szCs w:val="21"/>
        </w:rPr>
        <w:t>日</w:t>
      </w:r>
    </w:p>
    <w:p w:rsidR="00DA6C7B" w:rsidRDefault="00DA6C7B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367EC" w:rsidRDefault="003367EC" w:rsidP="003367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CMIA KAWAI</w:t>
      </w:r>
      <w:r>
        <w:rPr>
          <w:rFonts w:hint="eastAsia"/>
          <w:b/>
          <w:bCs/>
          <w:sz w:val="32"/>
          <w:szCs w:val="32"/>
        </w:rPr>
        <w:t>高级钢琴调律师</w:t>
      </w:r>
    </w:p>
    <w:p w:rsidR="003367EC" w:rsidRDefault="003367EC" w:rsidP="003367EC">
      <w:pPr>
        <w:jc w:val="center"/>
        <w:rPr>
          <w:sz w:val="24"/>
        </w:rPr>
      </w:pPr>
      <w:r>
        <w:rPr>
          <w:b/>
          <w:bCs/>
          <w:sz w:val="32"/>
          <w:szCs w:val="32"/>
        </w:rPr>
        <w:t>201</w:t>
      </w:r>
      <w:r w:rsidR="0072390B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-</w:t>
      </w:r>
      <w:r w:rsidR="0072390B"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（劲松）培训班报名表</w:t>
      </w:r>
    </w:p>
    <w:tbl>
      <w:tblPr>
        <w:tblStyle w:val="a9"/>
        <w:tblW w:w="90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91"/>
        <w:gridCol w:w="1256"/>
        <w:gridCol w:w="1578"/>
        <w:gridCol w:w="524"/>
        <w:gridCol w:w="808"/>
        <w:gridCol w:w="947"/>
        <w:gridCol w:w="947"/>
        <w:gridCol w:w="947"/>
        <w:gridCol w:w="1217"/>
      </w:tblGrid>
      <w:tr w:rsidR="003367EC" w:rsidTr="003367EC">
        <w:trPr>
          <w:trHeight w:val="6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3367EC" w:rsidRDefault="003367EC">
            <w:pPr>
              <w:jc w:val="center"/>
              <w:rPr>
                <w:sz w:val="21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（二寸）</w:t>
            </w:r>
          </w:p>
        </w:tc>
      </w:tr>
      <w:tr w:rsidR="003367EC" w:rsidTr="003367EC">
        <w:trPr>
          <w:trHeight w:val="719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</w:tr>
      <w:tr w:rsidR="003367EC" w:rsidTr="003367EC">
        <w:trPr>
          <w:trHeight w:val="734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（邮编）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</w:tr>
      <w:tr w:rsidR="003367EC" w:rsidTr="003367EC">
        <w:trPr>
          <w:trHeight w:val="734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</w:tr>
      <w:tr w:rsidR="003367EC" w:rsidTr="003367EC">
        <w:trPr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</w:tr>
      <w:tr w:rsidR="003367EC" w:rsidTr="003367EC">
        <w:trPr>
          <w:trHeight w:val="90"/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  <w:p w:rsidR="003367EC" w:rsidRDefault="003367EC">
            <w:pPr>
              <w:jc w:val="center"/>
              <w:rPr>
                <w:sz w:val="24"/>
              </w:rPr>
            </w:pPr>
          </w:p>
        </w:tc>
      </w:tr>
      <w:tr w:rsidR="003367EC" w:rsidTr="003367EC">
        <w:trPr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培训人</w:t>
            </w:r>
          </w:p>
        </w:tc>
      </w:tr>
      <w:tr w:rsidR="003367EC" w:rsidTr="003367EC">
        <w:trPr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</w:tr>
      <w:tr w:rsidR="003367EC" w:rsidTr="003367EC">
        <w:trPr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</w:tr>
      <w:tr w:rsidR="003367EC" w:rsidTr="003367EC">
        <w:trPr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</w:tr>
      <w:tr w:rsidR="003367EC" w:rsidTr="003367EC">
        <w:trPr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3367EC" w:rsidTr="003367EC">
        <w:trPr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</w:tr>
      <w:tr w:rsidR="003367EC" w:rsidTr="003367EC">
        <w:trPr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</w:tr>
      <w:tr w:rsidR="003367EC" w:rsidTr="003367EC">
        <w:trPr>
          <w:jc w:val="center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rPr>
                <w:rFonts w:asciiTheme="minorHAnsi" w:eastAsiaTheme="minorEastAsia" w:hAnsiTheme="minorHAnsi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  <w:p w:rsidR="003367EC" w:rsidRDefault="003367EC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</w:p>
        </w:tc>
      </w:tr>
      <w:tr w:rsidR="003367EC" w:rsidTr="003367EC">
        <w:trPr>
          <w:trHeight w:val="197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 w:rsidR="003367EC" w:rsidRDefault="003367EC">
            <w:pPr>
              <w:jc w:val="center"/>
              <w:rPr>
                <w:sz w:val="24"/>
              </w:rPr>
            </w:pPr>
          </w:p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C" w:rsidRDefault="003367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其他证明材料复印件</w:t>
            </w:r>
          </w:p>
        </w:tc>
      </w:tr>
    </w:tbl>
    <w:p w:rsidR="003367EC" w:rsidRDefault="003367EC" w:rsidP="003367EC">
      <w:pPr>
        <w:ind w:firstLine="640"/>
        <w:rPr>
          <w:sz w:val="22"/>
        </w:rPr>
      </w:pPr>
    </w:p>
    <w:p w:rsidR="003367EC" w:rsidRDefault="003367EC" w:rsidP="003367EC">
      <w:pPr>
        <w:jc w:val="left"/>
        <w:rPr>
          <w:sz w:val="22"/>
        </w:rPr>
      </w:pPr>
      <w:r>
        <w:rPr>
          <w:rFonts w:hint="eastAsia"/>
          <w:sz w:val="22"/>
        </w:rPr>
        <w:t>注：填好报名表，发送至</w:t>
      </w:r>
      <w:r>
        <w:rPr>
          <w:sz w:val="22"/>
        </w:rPr>
        <w:t xml:space="preserve"> anzf@kawaimusic.cn</w:t>
      </w:r>
    </w:p>
    <w:p w:rsidR="003367EC" w:rsidRPr="003367EC" w:rsidRDefault="003367EC"/>
    <w:sectPr w:rsidR="003367EC" w:rsidRPr="00336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12" w:rsidRDefault="003B5A12" w:rsidP="004508C9">
      <w:r>
        <w:separator/>
      </w:r>
    </w:p>
  </w:endnote>
  <w:endnote w:type="continuationSeparator" w:id="0">
    <w:p w:rsidR="003B5A12" w:rsidRDefault="003B5A12" w:rsidP="0045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12" w:rsidRDefault="003B5A12" w:rsidP="004508C9">
      <w:r>
        <w:separator/>
      </w:r>
    </w:p>
  </w:footnote>
  <w:footnote w:type="continuationSeparator" w:id="0">
    <w:p w:rsidR="003B5A12" w:rsidRDefault="003B5A12" w:rsidP="0045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CD"/>
    <w:rsid w:val="00144796"/>
    <w:rsid w:val="001568C8"/>
    <w:rsid w:val="003367EC"/>
    <w:rsid w:val="003B5A12"/>
    <w:rsid w:val="004508C9"/>
    <w:rsid w:val="004A3452"/>
    <w:rsid w:val="0072390B"/>
    <w:rsid w:val="00B365CD"/>
    <w:rsid w:val="00D54A15"/>
    <w:rsid w:val="00D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30248"/>
  <w15:chartTrackingRefBased/>
  <w15:docId w15:val="{2D377DC4-A6A0-4A79-9701-1A470CB1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365C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365C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6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65CD"/>
    <w:rPr>
      <w:b/>
      <w:bCs/>
    </w:rPr>
  </w:style>
  <w:style w:type="paragraph" w:styleId="a5">
    <w:name w:val="header"/>
    <w:basedOn w:val="a"/>
    <w:link w:val="a6"/>
    <w:uiPriority w:val="99"/>
    <w:unhideWhenUsed/>
    <w:rsid w:val="00450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8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0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08C9"/>
    <w:rPr>
      <w:sz w:val="18"/>
      <w:szCs w:val="18"/>
    </w:rPr>
  </w:style>
  <w:style w:type="table" w:styleId="a9">
    <w:name w:val="Table Grid"/>
    <w:basedOn w:val="a1"/>
    <w:qFormat/>
    <w:rsid w:val="003367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</w:div>
      </w:divsChild>
    </w:div>
    <w:div w:id="1755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5</cp:revision>
  <dcterms:created xsi:type="dcterms:W3CDTF">2018-11-01T21:18:00Z</dcterms:created>
  <dcterms:modified xsi:type="dcterms:W3CDTF">2018-12-10T03:06:00Z</dcterms:modified>
</cp:coreProperties>
</file>